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CF" w:rsidRPr="000C00CF" w:rsidRDefault="006C40DD" w:rsidP="000C00CF">
      <w:pPr>
        <w:spacing w:after="0" w:line="270" w:lineRule="atLeast"/>
        <w:textAlignment w:val="center"/>
        <w:rPr>
          <w:rFonts w:ascii="Arial" w:eastAsia="Times New Roman" w:hAnsi="Arial" w:cs="Arial"/>
          <w:color w:val="C41E2E"/>
          <w:sz w:val="27"/>
          <w:szCs w:val="27"/>
          <w:lang w:eastAsia="tr-TR"/>
        </w:rPr>
      </w:pPr>
      <w:r>
        <w:rPr>
          <w:rFonts w:ascii="Arial" w:eastAsia="Times New Roman" w:hAnsi="Arial" w:cs="Arial"/>
          <w:color w:val="C41E2E"/>
          <w:sz w:val="27"/>
          <w:szCs w:val="27"/>
          <w:lang w:eastAsia="tr-TR"/>
        </w:rPr>
        <w:t>Adalet Bölümü</w:t>
      </w:r>
    </w:p>
    <w:p w:rsidR="000C00CF" w:rsidRPr="000C00CF" w:rsidRDefault="000C00CF" w:rsidP="000C00CF">
      <w:pPr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hyperlink r:id="rId5" w:history="1">
        <w:r w:rsidRPr="000C00CF">
          <w:rPr>
            <w:rFonts w:ascii="Arial" w:eastAsia="Times New Roman" w:hAnsi="Arial" w:cs="Arial"/>
            <w:noProof/>
            <w:color w:val="777777"/>
            <w:sz w:val="20"/>
            <w:szCs w:val="20"/>
            <w:lang w:eastAsia="tr-TR"/>
          </w:rPr>
          <w:drawing>
            <wp:anchor distT="0" distB="0" distL="95250" distR="95250" simplePos="0" relativeHeight="251659264" behindDoc="0" locked="0" layoutInCell="1" allowOverlap="0" wp14:anchorId="5EF2BDED" wp14:editId="216D09DC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905000"/>
              <wp:effectExtent l="0" t="0" r="0" b="0"/>
              <wp:wrapSquare wrapText="bothSides"/>
              <wp:docPr id="1" name="Resim 1" descr="http://mebk12.meb.gov.tr/meb_iys_dosyalar/35/01/381371/resimler/2013_05/k_02114209_adaletmeslek_contest072tpdoz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mebk12.meb.gov.tr/meb_iys_dosyalar/35/01/381371/resimler/2013_05/k_02114209_adaletmeslek_contest072tpdoz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0C00CF" w:rsidRDefault="006C40DD" w:rsidP="000C00CF">
      <w:pPr>
        <w:spacing w:after="75" w:line="240" w:lineRule="auto"/>
        <w:rPr>
          <w:rFonts w:ascii="Arial" w:eastAsia="Times New Roman" w:hAnsi="Arial" w:cs="Arial"/>
          <w:color w:val="777777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tr-TR"/>
        </w:rPr>
        <w:t xml:space="preserve">2015/2016 Eğitim Öğretim yılı için okulumuzda Adalet Bölümü </w:t>
      </w:r>
      <w:r w:rsidR="000C00CF" w:rsidRPr="000C00CF">
        <w:rPr>
          <w:rFonts w:ascii="Arial" w:eastAsia="Times New Roman" w:hAnsi="Arial" w:cs="Arial"/>
          <w:color w:val="777777"/>
          <w:sz w:val="24"/>
          <w:szCs w:val="24"/>
          <w:lang w:eastAsia="tr-TR"/>
        </w:rPr>
        <w:t xml:space="preserve">/ Zabıt </w:t>
      </w:r>
      <w:proofErr w:type="gramStart"/>
      <w:r w:rsidR="000C00CF" w:rsidRPr="000C00CF">
        <w:rPr>
          <w:rFonts w:ascii="Arial" w:eastAsia="Times New Roman" w:hAnsi="Arial" w:cs="Arial"/>
          <w:color w:val="777777"/>
          <w:sz w:val="24"/>
          <w:szCs w:val="24"/>
          <w:lang w:eastAsia="tr-TR"/>
        </w:rPr>
        <w:t>Katipliği</w:t>
      </w:r>
      <w:proofErr w:type="gramEnd"/>
      <w:r w:rsidR="000C00CF" w:rsidRPr="000C00CF">
        <w:rPr>
          <w:rFonts w:ascii="Arial" w:eastAsia="Times New Roman" w:hAnsi="Arial" w:cs="Arial"/>
          <w:color w:val="777777"/>
          <w:sz w:val="24"/>
          <w:szCs w:val="24"/>
          <w:lang w:eastAsia="tr-TR"/>
        </w:rPr>
        <w:t xml:space="preserve"> açılmıştır.</w:t>
      </w:r>
    </w:p>
    <w:p w:rsidR="006C40DD" w:rsidRPr="000C00CF" w:rsidRDefault="006C40DD" w:rsidP="000C00CF">
      <w:pPr>
        <w:spacing w:after="75" w:line="240" w:lineRule="auto"/>
        <w:rPr>
          <w:rFonts w:ascii="Arial" w:eastAsia="Times New Roman" w:hAnsi="Arial" w:cs="Arial"/>
          <w:color w:val="777777"/>
          <w:sz w:val="24"/>
          <w:szCs w:val="24"/>
          <w:lang w:eastAsia="tr-TR"/>
        </w:rPr>
      </w:pPr>
      <w:bookmarkStart w:id="0" w:name="_GoBack"/>
      <w:bookmarkEnd w:id="0"/>
    </w:p>
    <w:p w:rsidR="000C00CF" w:rsidRPr="000C00CF" w:rsidRDefault="000C00CF" w:rsidP="000C00CF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ALANIN TANIMI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Adalet alanı altında yer alan dalların yeterliklerini kazandırmaya yönelik eğitim ve öğretim verilen alandır.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ALANIN AMACI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Adalet alanı altında yer alan mesleklerde sektörün ihtiyaçları, bilimsel ve teknolojik gelişmeler doğrultusunda gerekli olan mesleki yeterlikleri kazanmış nitelikli meslek elemanları yetiştirmek amaçlanmaktadır.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DAL PROGRAMLARI, TANIMLARI VE AMAÇLARI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1. Zabıt Kâtipliği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Tanımı: Adalet Bakanlığı merkez teşkilatı ile adli ve idari yargı sistemi içerisindeki tüm mahkemelerdeki yazı işlemlerini yapma yeterliklerini kazandırmaya yönelik eğitim ve öğretim verilen daldır. Amacı: Adalet alanında zabıt kâtipliği mesleğinin yeterliklerine sahip meslek elemanları yetiştirmek amaçlanmaktadır.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GİRİŞ KOŞULLARI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1. Öğrencilerin sağlık durumu, adalet alanı altında yer alan mesleklerin gerektirdiği işleri yapmaya uygun olmalıdır.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İSTİHDAM ALANLARI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Adalet alanından mezun olan öğrenciler, seçtikleri dalda/meslekte kazandıkları yeterlikler doğrultusunda;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1. Adalet Bakanlığı Merkez Teşkilatı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2. Cumhuriyet başsavcılıkları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3. İlk derece mahkemeleri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4. Bölge mahkemeleri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5. İdare ve vergi mahkemeleri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6. Yüksek mahkemeler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7. Hukuk büroları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8. Noterlikler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9. Yüksek Seçim Kurulu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10.Ceza infaz kurumları ve tutukevleri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11.Özel güvenlik şirketleri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 xml:space="preserve">12.Bankalar ve sigorta şirketleri gibi özel firmaların hukuk </w:t>
      </w:r>
      <w:proofErr w:type="gramStart"/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departmanları</w:t>
      </w:r>
      <w:proofErr w:type="gramEnd"/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, takip birimleri vb. yerlerde çalışabilirler.</w:t>
      </w:r>
    </w:p>
    <w:p w:rsidR="000C00CF" w:rsidRPr="000C00CF" w:rsidRDefault="000C00CF" w:rsidP="000C00CF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EĞİTİM-ÖĞRETİM ORTAMLARI VE DONANIMLARI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1. Mesleki ve teknik eğitim alanında diploma ve sertifikaya götüren programların uygulandığı adalet meslek liseleri ile Anadolu adalet meslek liselerinde uygulanmaktadır.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 xml:space="preserve">2. Programın uygulanabilmesi için adalet alanı standart donanımları ve mesleklerin gerektirdiği </w:t>
      </w:r>
      <w:proofErr w:type="gramStart"/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ekipmanlar</w:t>
      </w:r>
      <w:proofErr w:type="gramEnd"/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sağlanmalıdır.</w:t>
      </w:r>
    </w:p>
    <w:p w:rsidR="000C00CF" w:rsidRPr="000C00CF" w:rsidRDefault="000C00CF" w:rsidP="000C00CF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EĞİTİMCİLER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1. Programın uygulanmasında alanında lisans eğitimi almış, deneyimi olan öğretmenler görev almalıdır.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2. Programın uygulanmasında, gerektiğinde, Adalet Alanında deneyimi olan eğitici ve meslek elemanlarından yararlanılabilir.</w:t>
      </w:r>
    </w:p>
    <w:p w:rsidR="000C00CF" w:rsidRPr="000C00CF" w:rsidRDefault="000C00CF" w:rsidP="000C00CF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ÖLÇME VE DEĞERLENDİRME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Millî Eğitim Bakanlığı Ortaöğretim Kurumları Sınıf Geçme ve Sınav Yönetmeliği’ne göre çeşitli ölçme araçları kullanılarak öğrencilerin değerlendirilmesi esastır. Buna göre;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 xml:space="preserve">1. Dersin altındaki </w:t>
      </w:r>
      <w:proofErr w:type="gramStart"/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modüllerin</w:t>
      </w:r>
      <w:proofErr w:type="gramEnd"/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işlenişi sırasında kazandığı (bilgi, beceri ve tavırlar) yeterlikler,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2. Okulda, işletmede ve kendi kendilerine yaptıkları tüm öğrenim faaliyetleri değerlendirilerek öğrencilerin dersteki başarısı belirlenir.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lastRenderedPageBreak/>
        <w:t>YATAY VE DİKEY GEÇİŞLER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Program; geniş tabanlı ve modüler yapıda düzenlendiğinden Mesleki ve Teknik Eğitim Yönetmeliği çerçevesinde yatay ve dikey geçişlere olanak sağlanır.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1. Alanda/dalda sertifika, belge ve diplomaya götüren tüm programlar ve dallar arasında geçiş yapılabilir.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 xml:space="preserve">2. Diploma almaya hak kazanan öğrenci, adalet alanının devamı niteliğindeki programların veya bu alana en yakın programların uygulandığı meslek </w:t>
      </w:r>
      <w:proofErr w:type="gramStart"/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yüksek okuluna</w:t>
      </w:r>
      <w:proofErr w:type="gramEnd"/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sınavsız geçiş yapabilir ya da sınav sonuçlarına göre diğer yüksek öğrenim kurumlarını tercih edebilir.</w:t>
      </w:r>
    </w:p>
    <w:p w:rsidR="000C00CF" w:rsidRPr="000C00CF" w:rsidRDefault="000C00CF" w:rsidP="000C00CF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BELGELENDİRME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1. Mezun olan öğrenciye alanda/dalda diploma verilir.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 xml:space="preserve">2. Öğrencinin seçtiği dal ile ilgili aldığı tüm dersler ve </w:t>
      </w:r>
      <w:proofErr w:type="gramStart"/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modüller</w:t>
      </w:r>
      <w:proofErr w:type="gramEnd"/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diploma ekinde belirtilir.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3. Öğrenciye, programdan ayrıldığında veya mezun olduğunda, kazandığı yeterlikleri gösteren ve bir yaygın mesleki ve teknik eğitim programı ile aynı yeterlikleri kazanan kişilere eş değer belge verilir.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4. Öğrencinin kazandığı mesleki yeterlikler belgelendirmede değerlendirilir.</w:t>
      </w:r>
    </w:p>
    <w:p w:rsidR="000C00CF" w:rsidRPr="000C00CF" w:rsidRDefault="000C00CF" w:rsidP="000C00CF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EĞİTİM SÜRESİ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1. Alan programının toplam eğitim süresi, 9. sınıftan sonra 3 öğretim yılı olarak planlanmıştır.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 xml:space="preserve">2. Eğitim süresinin okul, işletme ve bireysel öğrenme için ayrılmış dağılımı, adalet alanı haftalık ders çizelgesi, dersler ve </w:t>
      </w:r>
      <w:proofErr w:type="gramStart"/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modüller</w:t>
      </w:r>
      <w:proofErr w:type="gramEnd"/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ile ilgili açıklamalarda belirtildiği gibi uygulanır.</w:t>
      </w:r>
    </w:p>
    <w:p w:rsidR="000C00CF" w:rsidRPr="000C00CF" w:rsidRDefault="000C00CF" w:rsidP="000C00CF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ÖĞRETİM YÖNTEM VE TEKNİKLERİ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Modüler öğretime yönelik ağırlıklı olarak bireysel öğrenmeyi destekleyici yöntem ve teknikler uygulanır.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1. Öğretmenler öğrencilere rehberlik eder.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2. Öğrenciler kendi kendine öğrenmeye teşvik edilir.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3. Öğrencilerin aktif olması sağlanır.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4. Öğrenciler araştırmaya yönlendirilir.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5. Öğrenciler kendi kendilerini değerlendirebilir.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6. Öğrencilere yeterlik kazandırmaya yönelik yöntem ve teknikler uygulanır.</w:t>
      </w:r>
    </w:p>
    <w:p w:rsidR="000C00CF" w:rsidRPr="000C00CF" w:rsidRDefault="000C00CF" w:rsidP="000C00CF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İŞ BİRLİĞİ YAPILACAK KURUM VE KURULUŞLAR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Öğrenciler, programın gerektirdiği öğretim faaliyetleri, istihdam olanakları ve planlama konularında; Adalet Bakanlığı, adalet komisyonları, hukuk fakülteleri, adalet meslek yüksekokulları ve bu alanda programı bulunan meslek yüksekokulları, çevredeki üniversiteler, sivil toplum örgütleri ve meslek odaları ile iş birliği yapılarak yönlendirilir.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ÖĞRENCİ KAZANIMLARI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Programın sonunda seçtiği dala/mesleğe yönelik olarak öğrenci;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1. Alandaki ortak temel, bilgi ve becerileri kazanabilecektir.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2. Adalet alanının temel yeterliklerine sahip olabilecektir.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3. Dalın gerektirdiği işleri yapabilecektir.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>4. Dalın gerektirdiği özel mesleki yeterlikleri kazanabilecektir.</w:t>
      </w:r>
    </w:p>
    <w:p w:rsidR="000C00CF" w:rsidRPr="000C00CF" w:rsidRDefault="000C00CF" w:rsidP="000C00CF">
      <w:pPr>
        <w:spacing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EĞİTİM-ÖĞRETİM FAALİYETLERİ</w:t>
      </w:r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  <w:t xml:space="preserve">Adalet Meslek ve Anadolu Adalet Meslek Liseleri Adalet Alanı Haftalık Ders </w:t>
      </w:r>
      <w:proofErr w:type="spellStart"/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Çizelgesi’nde</w:t>
      </w:r>
      <w:proofErr w:type="spellEnd"/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yer alan dersler ve bu derslerin altındaki </w:t>
      </w:r>
      <w:proofErr w:type="gramStart"/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modüllerin</w:t>
      </w:r>
      <w:proofErr w:type="gramEnd"/>
      <w:r w:rsidRPr="000C00C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içeriğindeki eğitim-öğretim uygulamaları yapılır.</w:t>
      </w:r>
    </w:p>
    <w:p w:rsidR="00D67D5C" w:rsidRDefault="00D67D5C"/>
    <w:sectPr w:rsidR="00D6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CF"/>
    <w:rsid w:val="000C00CF"/>
    <w:rsid w:val="006C40DD"/>
    <w:rsid w:val="00BD33D5"/>
    <w:rsid w:val="00D6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ebk12.meb.gov.tr/meb_iys_dosyalar/35/01/381371/resimler/2013_05/02114209_adaletmeslek_contest072tpdoz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GRUP</dc:creator>
  <cp:lastModifiedBy>Work GRUP</cp:lastModifiedBy>
  <cp:revision>2</cp:revision>
  <dcterms:created xsi:type="dcterms:W3CDTF">2015-04-21T11:45:00Z</dcterms:created>
  <dcterms:modified xsi:type="dcterms:W3CDTF">2015-04-21T11:48:00Z</dcterms:modified>
</cp:coreProperties>
</file>